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3A7863" w:rsidP="003A786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hyperlink r:id="rId5" w:tgtFrame="_blank" w:history="1">
        <w:r w:rsidRPr="003A7863">
          <w:rPr>
            <w:rFonts w:asciiTheme="majorHAnsi" w:hAnsiTheme="majorHAnsi" w:cs="Arial"/>
            <w:bCs/>
            <w:noProof/>
            <w:color w:val="000080"/>
            <w:szCs w:val="32"/>
          </w:rPr>
          <w:t>Responsabilités devant la Cour des comptes et prévention des sanctions pour fautes de gestion</w:t>
        </w:r>
      </w:hyperlink>
    </w:p>
    <w:p w:rsidR="00F5759E" w:rsidRDefault="00726711" w:rsidP="00522F0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522F01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884992" w:rsidP="00522F0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522F01">
        <w:rPr>
          <w:rFonts w:ascii="Cambria" w:hAnsi="Cambria"/>
          <w:b w:val="0"/>
          <w:sz w:val="20"/>
        </w:rPr>
        <w:t>17</w:t>
      </w:r>
      <w:r w:rsidR="00E537B5">
        <w:rPr>
          <w:rFonts w:ascii="Cambria" w:hAnsi="Cambria"/>
          <w:b w:val="0"/>
          <w:sz w:val="20"/>
        </w:rPr>
        <w:t>-</w:t>
      </w:r>
      <w:r w:rsidR="00522F01">
        <w:rPr>
          <w:rFonts w:ascii="Cambria" w:hAnsi="Cambria"/>
          <w:b w:val="0"/>
          <w:sz w:val="20"/>
        </w:rPr>
        <w:t>18</w:t>
      </w:r>
      <w:r w:rsidR="00514E88">
        <w:rPr>
          <w:rFonts w:ascii="Cambria" w:hAnsi="Cambria"/>
          <w:b w:val="0"/>
          <w:sz w:val="20"/>
        </w:rPr>
        <w:t xml:space="preserve"> </w:t>
      </w:r>
      <w:r w:rsidR="00522F01">
        <w:rPr>
          <w:rFonts w:ascii="Cambria" w:hAnsi="Cambria"/>
          <w:b w:val="0"/>
          <w:sz w:val="20"/>
        </w:rPr>
        <w:t>Décembre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522F01">
        <w:rPr>
          <w:rFonts w:ascii="Cambria" w:hAnsi="Cambria"/>
          <w:b w:val="0"/>
          <w:sz w:val="20"/>
        </w:rPr>
        <w:t xml:space="preserve">Hôtel La Tour Hassan Palace à </w:t>
      </w:r>
      <w:r w:rsidR="004B6353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6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934F1"/>
    <w:rsid w:val="00193874"/>
    <w:rsid w:val="001F6439"/>
    <w:rsid w:val="001F6657"/>
    <w:rsid w:val="0020424C"/>
    <w:rsid w:val="00232225"/>
    <w:rsid w:val="002434B2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A7863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2F01"/>
    <w:rsid w:val="00526066"/>
    <w:rsid w:val="00530C33"/>
    <w:rsid w:val="0053370F"/>
    <w:rsid w:val="005429E9"/>
    <w:rsid w:val="00586006"/>
    <w:rsid w:val="005976F6"/>
    <w:rsid w:val="005A14DB"/>
    <w:rsid w:val="005E3B35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26563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537B5"/>
    <w:rsid w:val="00E84344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ing@artemis.ma" TargetMode="External"/><Relationship Id="rId5" Type="http://schemas.openxmlformats.org/officeDocument/2006/relationships/hyperlink" Target="https://eye.artemislearning.info/c?p=wAbNCJ_DxBDQj2xLcCpLTNC70IToU9CI6_8O0K_EEPhV_dCZ0Mo6SVnQg_J_JXH9N9C02YNodHRwczovL3d3dy5hcnRlbWlzbGVhcm5pbmcubWEvRm9ybWF0aW9ucy1EZXRhaWxzLzE3Ny9pZGVudGlmaWNhdGlvbi1ldC1wcmV2ZW50aW9uLWRlcy1mYXV0ZXMtZGUtZ2VzdGlvbi1kZXZhbnQtbGEtY291ci1kZXMtY29tcHRlc7g1YzA5NGQ0NWI5NWNlZTQzZTNmNjA2MWPZJDAzOTJhOGJmLTJhY2UtNDk3NS1iOTY4LWE1NWUzOGFhYzE4MMC2OEVrbTBDcldSYml0d19Ia295UjBsZ7hleWUuYXJ0ZW1pc2xlYXJuaW5nLmluZm_EFNDFPtDFKnbnaizQiyzQjXhbGvgz0MPQ2tCE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2531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18</cp:revision>
  <cp:lastPrinted>2023-08-30T16:30:00Z</cp:lastPrinted>
  <dcterms:created xsi:type="dcterms:W3CDTF">2023-10-20T15:00:00Z</dcterms:created>
  <dcterms:modified xsi:type="dcterms:W3CDTF">2025-10-22T08:57:00Z</dcterms:modified>
</cp:coreProperties>
</file>